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湖南镇破石村破石电站</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cs="宋体"/>
          <w:b/>
          <w:color w:val="000000"/>
          <w:kern w:val="44"/>
          <w:sz w:val="44"/>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sz w:val="30"/>
          <w:szCs w:val="30"/>
        </w:rPr>
        <w:t>标的位于</w:t>
      </w:r>
      <w:r>
        <w:rPr>
          <w:rFonts w:hint="eastAsia" w:ascii="仿宋_GB2312" w:hAnsi="仿宋_GB2312" w:eastAsia="仿宋_GB2312" w:cs="仿宋_GB2312"/>
          <w:color w:val="000000"/>
          <w:sz w:val="32"/>
          <w:szCs w:val="32"/>
          <w:lang w:val="en-US" w:eastAsia="zh-CN"/>
        </w:rPr>
        <w:t>衢江区湖南镇</w:t>
      </w:r>
      <w:r>
        <w:rPr>
          <w:rFonts w:hint="eastAsia" w:ascii="仿宋_GB2312" w:hAnsi="仿宋_GB2312" w:eastAsia="仿宋_GB2312" w:cs="仿宋_GB2312"/>
          <w:color w:val="000000"/>
          <w:sz w:val="30"/>
          <w:szCs w:val="30"/>
          <w:lang w:val="en-US" w:eastAsia="zh-CN"/>
        </w:rPr>
        <w:t>破石村</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占地</w:t>
      </w:r>
      <w:r>
        <w:rPr>
          <w:rFonts w:hint="eastAsia" w:ascii="仿宋_GB2312" w:hAnsi="仿宋_GB2312" w:eastAsia="仿宋_GB2312" w:cs="仿宋_GB2312"/>
          <w:color w:val="000000" w:themeColor="text1"/>
          <w:sz w:val="32"/>
          <w:szCs w:val="32"/>
          <w14:textFill>
            <w14:solidFill>
              <w14:schemeClr w14:val="tx1"/>
            </w14:solidFill>
          </w14:textFill>
        </w:rPr>
        <w:t>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约120</w:t>
      </w:r>
      <w:r>
        <w:rPr>
          <w:rFonts w:hint="eastAsia" w:ascii="仿宋_GB2312" w:hAnsi="仿宋_GB2312" w:eastAsia="仿宋_GB2312" w:cs="仿宋_GB2312"/>
          <w:color w:val="000000" w:themeColor="text1"/>
          <w:sz w:val="32"/>
          <w:szCs w:val="32"/>
          <w14:textFill>
            <w14:solidFill>
              <w14:schemeClr w14:val="tx1"/>
            </w14:solidFill>
          </w14:textFill>
        </w:rPr>
        <w:t>平方米</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2"/>
          <w:szCs w:val="32"/>
        </w:rPr>
        <w:t>具体以实地查看为准）。</w:t>
      </w:r>
      <w:r>
        <w:rPr>
          <w:rFonts w:hint="eastAsia" w:ascii="仿宋gb2312" w:hAnsi="仿宋gb2312" w:eastAsia="仿宋gb2312" w:cs="仿宋gb2312"/>
          <w:sz w:val="32"/>
          <w:szCs w:val="32"/>
          <w:lang w:val="en-US" w:eastAsia="zh-CN"/>
        </w:rPr>
        <w:t>首年租金起挂价50000元，竞买保证金5000元，履约保证金5000元，保证金不计息。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firstLine="643" w:firstLineChars="2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spacing w:line="560" w:lineRule="exact"/>
        <w:ind w:left="638" w:leftChars="304"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仅限用于电站经营</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租金不递增</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采用先付款后使用的原则，租金每年支付一次，具体以</w:t>
      </w:r>
      <w:r>
        <w:rPr>
          <w:rFonts w:hint="eastAsia" w:ascii="仿宋gb2312" w:hAnsi="仿宋gb2312" w:eastAsia="仿宋gb2312" w:cs="仿宋gb2312"/>
          <w:sz w:val="32"/>
          <w:szCs w:val="32"/>
          <w:lang w:val="en-US" w:eastAsia="zh-CN"/>
        </w:rPr>
        <w:t>农村房屋租赁</w:t>
      </w:r>
      <w:r>
        <w:rPr>
          <w:rFonts w:hint="eastAsia" w:ascii="仿宋gb2312" w:hAnsi="仿宋gb2312" w:eastAsia="仿宋gb2312" w:cs="仿宋gb2312"/>
          <w:sz w:val="32"/>
          <w:szCs w:val="32"/>
        </w:rPr>
        <w:t>合同约定为准。</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其他事项揭示：</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.不得用于私人会所建设和经营。</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.不允许擅改变建筑形态。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.不允许使用有环境污染风险的加工材料及化学物品。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.不允许在</w:t>
      </w:r>
      <w:r>
        <w:rPr>
          <w:rFonts w:hint="eastAsia" w:ascii="仿宋_GB2312" w:hAnsi="仿宋_GB2312" w:eastAsia="仿宋_GB2312" w:cs="仿宋_GB2312"/>
          <w:color w:val="000000"/>
          <w:sz w:val="30"/>
          <w:szCs w:val="30"/>
          <w:lang w:val="en-US" w:eastAsia="zh-CN"/>
        </w:rPr>
        <w:t>租赁</w:t>
      </w:r>
      <w:r>
        <w:rPr>
          <w:rFonts w:hint="eastAsia" w:ascii="仿宋_GB2312" w:hAnsi="仿宋_GB2312" w:eastAsia="仿宋_GB2312" w:cs="仿宋_GB2312"/>
          <w:color w:val="000000"/>
          <w:sz w:val="30"/>
          <w:szCs w:val="30"/>
        </w:rPr>
        <w:t>期限内私自</w:t>
      </w:r>
      <w:r>
        <w:rPr>
          <w:rFonts w:hint="eastAsia" w:ascii="仿宋_GB2312" w:hAnsi="仿宋_GB2312" w:eastAsia="仿宋_GB2312" w:cs="仿宋_GB2312"/>
          <w:color w:val="000000"/>
          <w:sz w:val="30"/>
          <w:szCs w:val="30"/>
          <w:lang w:val="en-US" w:eastAsia="zh-CN"/>
        </w:rPr>
        <w:t>转租（如需转租必须经出租方同意）。</w:t>
      </w:r>
    </w:p>
    <w:p>
      <w:pPr>
        <w:spacing w:line="56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.不允许擅自改变建筑外貌或一切有人为造成风险的行为。</w:t>
      </w:r>
    </w:p>
    <w:p>
      <w:pPr>
        <w:spacing w:line="560" w:lineRule="exact"/>
        <w:ind w:firstLine="600" w:firstLineChars="2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6.不得用于堆放有环境污染、对人体有毒有害物品及易燃易爆物品。</w:t>
      </w:r>
    </w:p>
    <w:p>
      <w:pPr>
        <w:spacing w:line="56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.一旦违反以上条件的，将无条件收回</w:t>
      </w:r>
      <w:r>
        <w:rPr>
          <w:rFonts w:hint="eastAsia" w:ascii="仿宋_GB2312" w:hAnsi="仿宋_GB2312" w:eastAsia="仿宋_GB2312" w:cs="仿宋_GB2312"/>
          <w:color w:val="000000"/>
          <w:sz w:val="30"/>
          <w:szCs w:val="30"/>
          <w:lang w:val="en-US" w:eastAsia="zh-CN"/>
        </w:rPr>
        <w:t>出租标的</w:t>
      </w:r>
      <w:r>
        <w:rPr>
          <w:rFonts w:hint="eastAsia" w:ascii="仿宋_GB2312" w:hAnsi="仿宋_GB2312" w:eastAsia="仿宋_GB2312" w:cs="仿宋_GB2312"/>
          <w:color w:val="000000"/>
          <w:sz w:val="30"/>
          <w:szCs w:val="30"/>
        </w:rPr>
        <w:t>。造成损失的，</w:t>
      </w:r>
      <w:r>
        <w:rPr>
          <w:rFonts w:hint="eastAsia" w:ascii="仿宋_GB2312" w:hAnsi="仿宋_GB2312" w:eastAsia="仿宋_GB2312" w:cs="仿宋_GB2312"/>
          <w:color w:val="000000"/>
          <w:sz w:val="30"/>
          <w:szCs w:val="30"/>
          <w:lang w:val="en-US" w:eastAsia="zh-CN"/>
        </w:rPr>
        <w:t>出租方</w:t>
      </w:r>
      <w:r>
        <w:rPr>
          <w:rFonts w:hint="eastAsia" w:ascii="仿宋_GB2312" w:hAnsi="仿宋_GB2312" w:eastAsia="仿宋_GB2312" w:cs="仿宋_GB2312"/>
          <w:color w:val="000000"/>
          <w:sz w:val="30"/>
          <w:szCs w:val="30"/>
        </w:rPr>
        <w:t>有权向承租方索赔。</w:t>
      </w:r>
    </w:p>
    <w:p>
      <w:pPr>
        <w:spacing w:line="560" w:lineRule="exact"/>
        <w:ind w:firstLine="600" w:firstLineChars="2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8.电站电费基准金额以合同签订当日的电价为准，租赁期间随着电费在基准金额的基础上增长或降低，盈利或亏损的部分中标人与村里按50%:50%的比例进行分成。</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500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500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5000元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9</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20</w:t>
      </w:r>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衢江区湖南镇破石村</w:t>
      </w:r>
      <w:r>
        <w:rPr>
          <w:rFonts w:hint="eastAsia" w:ascii="仿宋gb2312" w:hAnsi="仿宋gb2312" w:eastAsia="仿宋gb2312" w:cs="仿宋gb2312"/>
          <w:sz w:val="32"/>
          <w:szCs w:val="32"/>
        </w:rPr>
        <w:t>股份经济合作社负责解释。  </w:t>
      </w: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9</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10</w:t>
      </w:r>
      <w:bookmarkStart w:id="0" w:name="_GoBack"/>
      <w:bookmarkEnd w:id="0"/>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1B536412"/>
    <w:rsid w:val="236132AF"/>
    <w:rsid w:val="33E1066E"/>
    <w:rsid w:val="34E433BC"/>
    <w:rsid w:val="38214D23"/>
    <w:rsid w:val="4BB21422"/>
    <w:rsid w:val="4C0E3614"/>
    <w:rsid w:val="4DCA7F7D"/>
    <w:rsid w:val="6DAB5EFF"/>
    <w:rsid w:val="7A9602D9"/>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2021-09-10T06:40:14Z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